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A" w:rsidRPr="00D534AA" w:rsidRDefault="00D534AA" w:rsidP="00D534AA">
      <w:pPr>
        <w:spacing w:before="161" w:after="16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534A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Письмо Министерства образования и науки РФ от 4 июня 2008 г. N 03-1423 "О методических рекомендациях"</w:t>
      </w:r>
    </w:p>
    <w:p w:rsidR="00D534AA" w:rsidRPr="00D534AA" w:rsidRDefault="00D534AA" w:rsidP="00D534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6" w:anchor="text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Письмо Министерства образования и науки РФ от 4 июня 2008 г. N 03-1423 "О методических рекомендациях"</w:t>
        </w:r>
      </w:hyperlink>
    </w:p>
    <w:p w:rsidR="00D534AA" w:rsidRPr="00D534AA" w:rsidRDefault="00D534AA" w:rsidP="00D534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7" w:anchor="block_1000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Приложение. Методические рекомендации по участию в создании единой системы обеспечения безопасности образовательных учреждений РФ</w:t>
        </w:r>
      </w:hyperlink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Письмо Министерства образования и науки РФ от 4 июня 2008 г. N 03-1423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"О методических рекомендациях"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Департамент государственной политики и нормативно-правового регулирования в сфере образования подготовил и направляет методические рекомендации по участию в создании единой </w:t>
      </w: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системы обеспечения безопасности образовательных учреждений Российской Федерации</w:t>
      </w:r>
      <w:proofErr w:type="gram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534AA" w:rsidRPr="00D534AA" w:rsidTr="00D534AA">
        <w:tc>
          <w:tcPr>
            <w:tcW w:w="3300" w:type="pct"/>
            <w:vAlign w:val="bottom"/>
            <w:hideMark/>
          </w:tcPr>
          <w:p w:rsidR="00D534AA" w:rsidRPr="00D534AA" w:rsidRDefault="00D534AA" w:rsidP="00D53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650" w:type="pct"/>
            <w:vAlign w:val="bottom"/>
            <w:hideMark/>
          </w:tcPr>
          <w:p w:rsidR="00D534AA" w:rsidRPr="00D534AA" w:rsidRDefault="00D534AA" w:rsidP="00D53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Е.Л. Низиенко</w:t>
            </w:r>
          </w:p>
        </w:tc>
      </w:tr>
    </w:tbl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34AA" w:rsidRPr="00D534AA" w:rsidRDefault="00D534AA" w:rsidP="00D534AA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 </w:t>
      </w:r>
      <w:hyperlink r:id="rId8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письму</w:t>
        </w:r>
      </w:hyperlink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Министерства образования и науки РФ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от 4 июня 2008 г. N 03-1423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по участию в создании единой </w:t>
      </w: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системы обеспечения безопасности образовательных учреждений Российской Федерации</w:t>
      </w:r>
      <w:proofErr w:type="gramEnd"/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(далее - Методические рекомендации) разработаны во исполнение протокола заседания Национального антитеррористического комитета от 05.07.2007 N 8, а также соответствующих предложений Министерства внутренних дел Российской Федерации, Федерального агентства по образованию, Федеральной службы по надзору в сфере образования и науки.</w:t>
      </w:r>
      <w:proofErr w:type="gramEnd"/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Целью настоящих Методических рекомендаций является определение </w:t>
      </w: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организации создания единой системы обеспечения безопасности образовательных, научных учреждений и организаций Российской Федерации, способствующих переходу к более результативным моделям регионального и муниципального управления в части безопасности.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образовательных и научных учреждений 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и организаций, рекомендуется органам исполнительной власти субъектов РФ, осуществляющим управление в сфере образования, организовать подготовку и повышение квалификации всех категорий педагогических работников образовательных учреждений.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Рекомендовать органам исполнительной власти субъектов РФ сформировать межведомственные комиссии, уполномоченные принимать решения о начале деятельности образовательного, научного учреждения, организации, если объект отвечает следующим требованиям: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 наличие </w:t>
      </w:r>
      <w:proofErr w:type="spell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периметрального</w:t>
      </w:r>
      <w:proofErr w:type="spell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ограждения и освещения территории;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наличие инженерно-технических средств охраны (охранно-пожарной сигнализации (ОПС), тревожной сигнализации, системы видеонаблюдения и контроля);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 наличие служебной документации, обеспечивающей пропускной, </w:t>
      </w:r>
      <w:proofErr w:type="spell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определение должностного лица, ответственного за принятие мер по антитеррористической защите образовательного, научного учреждения или организации.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Рекомендуется ежегодно проводить мониторинг готовности образовательных учреждений к новому учебному году согласно </w:t>
      </w:r>
      <w:hyperlink r:id="rId9" w:anchor="block_2000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формам</w:t>
        </w:r>
      </w:hyperlink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направленным </w:t>
      </w:r>
      <w:hyperlink r:id="rId10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письмом</w:t>
        </w:r>
      </w:hyperlink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России, МЧС России и </w:t>
      </w:r>
      <w:proofErr w:type="spell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12.03.2008 N АФ-102/09, 43-828-19, 01/2050-8-23 (трехстороннее), а также письмом Департамента государственной политики и нормативно-правового регулирования в сфере образования от 07.06.2008 N 03-1309.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Органам исполнительной власти субъектов РФ, осуществляющим функции надзора и контроля за соблюдением </w:t>
      </w:r>
      <w:hyperlink r:id="rId11" w:anchor="block_3" w:history="1">
        <w:r w:rsidRPr="00D534AA">
          <w:rPr>
            <w:rFonts w:ascii="Times New Roman" w:eastAsia="Times New Roman" w:hAnsi="Times New Roman"/>
            <w:bCs/>
            <w:color w:val="3272C0"/>
            <w:sz w:val="28"/>
            <w:szCs w:val="28"/>
            <w:lang w:eastAsia="ru-RU"/>
          </w:rPr>
          <w:t>законодательства</w:t>
        </w:r>
      </w:hyperlink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Российской Федерации в области образования,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условий, гарантирующих охрану жизни и </w:t>
      </w: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здоровья</w:t>
      </w:r>
      <w:proofErr w:type="gramEnd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обучающихся во время образовательного процесса, в том числе наличие локальных актов образовательного учреждения, регламентирующих действия персонала при возникновении чрезвычайных ситуаций.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проведении соответствующих мер по антитеррористической защищенности субъекту РФ рекомендуется осуществить разграничение </w:t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образовательных, научных учреждений и организаций по категориям с учетом степени их террористической уязвимости. Определить субъекты, обеспечивающие их безопасность, установить для каждой категории соответствующий уровень защиты, определяемый спецификой организационных, охранных, режимных и иных мер.</w:t>
      </w:r>
    </w:p>
    <w:p w:rsidR="00D534AA" w:rsidRPr="00D534AA" w:rsidRDefault="00D534AA" w:rsidP="00D534A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Результаты проведения мероприятий, обозначенные настоящими Методическими рекомендациями, позволят определить зоны, требующие приоритетного внимания региональных органов и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т.д.).</w:t>
      </w:r>
      <w:proofErr w:type="gramEnd"/>
    </w:p>
    <w:p w:rsidR="0030248A" w:rsidRPr="00D534AA" w:rsidRDefault="00D534AA" w:rsidP="00D534AA">
      <w:pPr>
        <w:jc w:val="both"/>
        <w:rPr>
          <w:rFonts w:ascii="Times New Roman" w:hAnsi="Times New Roman"/>
          <w:sz w:val="28"/>
          <w:szCs w:val="28"/>
        </w:rPr>
      </w:pP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53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12" w:anchor="ixzz3rJnqEaS6" w:history="1">
        <w:r w:rsidRPr="00D534AA">
          <w:rPr>
            <w:rFonts w:ascii="Times New Roman" w:eastAsia="Times New Roman" w:hAnsi="Times New Roman"/>
            <w:bCs/>
            <w:color w:val="003399"/>
            <w:sz w:val="28"/>
            <w:szCs w:val="28"/>
            <w:lang w:eastAsia="ru-RU"/>
          </w:rPr>
          <w:t>http://base.garant.ru/6391916/#ixzz3rJnqEaS6</w:t>
        </w:r>
      </w:hyperlink>
    </w:p>
    <w:sectPr w:rsidR="0030248A" w:rsidRPr="00D534AA" w:rsidSect="003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605"/>
    <w:multiLevelType w:val="multilevel"/>
    <w:tmpl w:val="FF0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A"/>
    <w:rsid w:val="0030248A"/>
    <w:rsid w:val="00557197"/>
    <w:rsid w:val="007B6138"/>
    <w:rsid w:val="007D69AF"/>
    <w:rsid w:val="00D5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34AA"/>
    <w:rPr>
      <w:color w:val="0000FF"/>
      <w:u w:val="single"/>
    </w:rPr>
  </w:style>
  <w:style w:type="paragraph" w:customStyle="1" w:styleId="s3">
    <w:name w:val="s_3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D534AA"/>
  </w:style>
  <w:style w:type="character" w:customStyle="1" w:styleId="apple-converted-space">
    <w:name w:val="apple-converted-space"/>
    <w:basedOn w:val="a0"/>
    <w:rsid w:val="00D5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34AA"/>
    <w:rPr>
      <w:color w:val="0000FF"/>
      <w:u w:val="single"/>
    </w:rPr>
  </w:style>
  <w:style w:type="paragraph" w:customStyle="1" w:styleId="s3">
    <w:name w:val="s_3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D534AA"/>
  </w:style>
  <w:style w:type="character" w:customStyle="1" w:styleId="apple-converted-space">
    <w:name w:val="apple-converted-space"/>
    <w:basedOn w:val="a0"/>
    <w:rsid w:val="00D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39191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6391916/" TargetMode="External"/><Relationship Id="rId12" Type="http://schemas.openxmlformats.org/officeDocument/2006/relationships/hyperlink" Target="http://base.garant.ru/63919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6391916/" TargetMode="External"/><Relationship Id="rId11" Type="http://schemas.openxmlformats.org/officeDocument/2006/relationships/hyperlink" Target="http://base.garant.ru/101642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63893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63893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Links>
    <vt:vector size="42" baseType="variant">
      <vt:variant>
        <vt:i4>2687095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http://base.garant.ru/6391916/</vt:lpwstr>
      </vt:variant>
      <vt:variant>
        <vt:lpwstr>ixzz3rJnqEaS6</vt:lpwstr>
      </vt:variant>
      <vt:variant>
        <vt:i4>7077964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http://base.garant.ru/10164235/</vt:lpwstr>
      </vt:variant>
      <vt:variant>
        <vt:lpwstr>block_3</vt:lpwstr>
      </vt:variant>
      <vt:variant>
        <vt:i4>2097190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http://base.garant.ru/6389386/</vt:lpwstr>
      </vt:variant>
      <vt:variant>
        <vt:lpwstr/>
      </vt:variant>
      <vt:variant>
        <vt:i4>7340098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http://base.garant.ru/6389386/</vt:lpwstr>
      </vt:variant>
      <vt:variant>
        <vt:lpwstr>block_2000</vt:lpwstr>
      </vt:variant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http://base.garant.ru/6391916/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http://base.garant.ru/6391916/</vt:lpwstr>
      </vt:variant>
      <vt:variant>
        <vt:lpwstr>block_1000</vt:lpwstr>
      </vt:variant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http://base.garant.ru/6391916/</vt:lpwstr>
      </vt:variant>
      <vt:variant>
        <vt:lpwstr>text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Лебедев Сергей</cp:lastModifiedBy>
  <cp:revision>2</cp:revision>
  <dcterms:created xsi:type="dcterms:W3CDTF">2017-01-08T10:42:00Z</dcterms:created>
  <dcterms:modified xsi:type="dcterms:W3CDTF">2017-01-08T10:42:00Z</dcterms:modified>
</cp:coreProperties>
</file>